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01" w:rsidRPr="001B7BAE" w:rsidRDefault="000F004F">
      <w:pPr>
        <w:rPr>
          <w:sz w:val="24"/>
          <w:szCs w:val="24"/>
          <w:lang w:val="en-GB"/>
        </w:rPr>
      </w:pPr>
      <w:bookmarkStart w:id="0" w:name="_GoBack"/>
      <w:bookmarkEnd w:id="0"/>
      <w:r w:rsidRPr="001B7BAE">
        <w:rPr>
          <w:sz w:val="24"/>
          <w:szCs w:val="24"/>
          <w:lang w:val="en-GB"/>
        </w:rPr>
        <w:t xml:space="preserve">Lesson plan </w:t>
      </w:r>
      <w:r w:rsidR="008C69C8">
        <w:rPr>
          <w:sz w:val="24"/>
          <w:szCs w:val="24"/>
          <w:lang w:val="en-GB"/>
        </w:rPr>
        <w:t>for Cold War</w:t>
      </w:r>
    </w:p>
    <w:tbl>
      <w:tblPr>
        <w:tblStyle w:val="TableGrid"/>
        <w:tblW w:w="0" w:type="auto"/>
        <w:tblLook w:val="04A0" w:firstRow="1" w:lastRow="0" w:firstColumn="1" w:lastColumn="0" w:noHBand="0" w:noVBand="1"/>
      </w:tblPr>
      <w:tblGrid>
        <w:gridCol w:w="2265"/>
        <w:gridCol w:w="2265"/>
        <w:gridCol w:w="4532"/>
      </w:tblGrid>
      <w:tr w:rsidR="002B6666" w:rsidRPr="001B7BAE" w:rsidTr="00690CFC">
        <w:tc>
          <w:tcPr>
            <w:tcW w:w="2265" w:type="dxa"/>
          </w:tcPr>
          <w:p w:rsidR="002B6666" w:rsidRPr="001B7BAE" w:rsidRDefault="00653463">
            <w:pPr>
              <w:rPr>
                <w:sz w:val="24"/>
                <w:szCs w:val="24"/>
                <w:lang w:val="en-GB"/>
              </w:rPr>
            </w:pPr>
            <w:r>
              <w:rPr>
                <w:sz w:val="24"/>
                <w:szCs w:val="24"/>
                <w:lang w:val="en-GB"/>
              </w:rPr>
              <w:t>Topic</w:t>
            </w:r>
            <w:r w:rsidR="002B6666" w:rsidRPr="001B7BAE">
              <w:rPr>
                <w:sz w:val="24"/>
                <w:szCs w:val="24"/>
                <w:lang w:val="en-GB"/>
              </w:rPr>
              <w:t>:</w:t>
            </w:r>
          </w:p>
        </w:tc>
        <w:tc>
          <w:tcPr>
            <w:tcW w:w="6797" w:type="dxa"/>
            <w:gridSpan w:val="2"/>
          </w:tcPr>
          <w:p w:rsidR="002B6666" w:rsidRPr="001B7BAE" w:rsidRDefault="009A1BAC">
            <w:pPr>
              <w:rPr>
                <w:sz w:val="24"/>
                <w:szCs w:val="24"/>
                <w:lang w:val="en-GB"/>
              </w:rPr>
            </w:pPr>
            <w:r>
              <w:rPr>
                <w:sz w:val="24"/>
                <w:szCs w:val="24"/>
                <w:lang w:val="en-GB"/>
              </w:rPr>
              <w:t>Cold War</w:t>
            </w:r>
          </w:p>
        </w:tc>
      </w:tr>
      <w:tr w:rsidR="002B6666" w:rsidRPr="001B7BAE" w:rsidTr="00DD6C09">
        <w:tc>
          <w:tcPr>
            <w:tcW w:w="2265" w:type="dxa"/>
          </w:tcPr>
          <w:p w:rsidR="002B6666" w:rsidRPr="001B7BAE" w:rsidRDefault="002B6666">
            <w:pPr>
              <w:rPr>
                <w:sz w:val="24"/>
                <w:szCs w:val="24"/>
                <w:lang w:val="en-GB"/>
              </w:rPr>
            </w:pPr>
            <w:r w:rsidRPr="001B7BAE">
              <w:rPr>
                <w:sz w:val="24"/>
                <w:szCs w:val="24"/>
                <w:lang w:val="en-GB"/>
              </w:rPr>
              <w:t>Authors:</w:t>
            </w:r>
          </w:p>
        </w:tc>
        <w:tc>
          <w:tcPr>
            <w:tcW w:w="6797" w:type="dxa"/>
            <w:gridSpan w:val="2"/>
          </w:tcPr>
          <w:p w:rsidR="002B6666" w:rsidRPr="001B7BAE" w:rsidRDefault="008C69C8" w:rsidP="00DA0EC1">
            <w:pPr>
              <w:pStyle w:val="ListParagraph"/>
              <w:numPr>
                <w:ilvl w:val="0"/>
                <w:numId w:val="2"/>
              </w:numPr>
              <w:rPr>
                <w:sz w:val="24"/>
                <w:szCs w:val="24"/>
                <w:lang w:val="en-GB"/>
              </w:rPr>
            </w:pPr>
            <w:r>
              <w:rPr>
                <w:sz w:val="24"/>
                <w:szCs w:val="24"/>
                <w:lang w:val="en-GB"/>
              </w:rPr>
              <w:t xml:space="preserve">Megan Rice, Holly </w:t>
            </w:r>
            <w:proofErr w:type="spellStart"/>
            <w:r>
              <w:rPr>
                <w:sz w:val="24"/>
                <w:szCs w:val="24"/>
                <w:lang w:val="en-GB"/>
              </w:rPr>
              <w:t>Loranger</w:t>
            </w:r>
            <w:proofErr w:type="spellEnd"/>
            <w:r>
              <w:rPr>
                <w:sz w:val="24"/>
                <w:szCs w:val="24"/>
                <w:lang w:val="en-GB"/>
              </w:rPr>
              <w:t xml:space="preserve">, Petro </w:t>
            </w:r>
            <w:proofErr w:type="spellStart"/>
            <w:r>
              <w:rPr>
                <w:sz w:val="24"/>
                <w:szCs w:val="24"/>
                <w:lang w:val="en-GB"/>
              </w:rPr>
              <w:t>Dolhanov</w:t>
            </w:r>
            <w:proofErr w:type="spellEnd"/>
            <w:r>
              <w:rPr>
                <w:sz w:val="24"/>
                <w:szCs w:val="24"/>
                <w:lang w:val="en-GB"/>
              </w:rPr>
              <w:t xml:space="preserve">, Marianna </w:t>
            </w:r>
            <w:proofErr w:type="spellStart"/>
            <w:r>
              <w:rPr>
                <w:sz w:val="24"/>
                <w:szCs w:val="24"/>
                <w:lang w:val="en-GB"/>
              </w:rPr>
              <w:t>Beregszaszi</w:t>
            </w:r>
            <w:proofErr w:type="spellEnd"/>
            <w:r>
              <w:rPr>
                <w:sz w:val="24"/>
                <w:szCs w:val="24"/>
                <w:lang w:val="en-GB"/>
              </w:rPr>
              <w:t xml:space="preserve">, Ana </w:t>
            </w:r>
            <w:proofErr w:type="spellStart"/>
            <w:r>
              <w:rPr>
                <w:sz w:val="24"/>
                <w:szCs w:val="24"/>
                <w:lang w:val="en-GB"/>
              </w:rPr>
              <w:t>Sesar</w:t>
            </w:r>
            <w:proofErr w:type="spellEnd"/>
          </w:p>
        </w:tc>
      </w:tr>
      <w:tr w:rsidR="002B6666" w:rsidRPr="001B7BAE" w:rsidTr="00B1747B">
        <w:tc>
          <w:tcPr>
            <w:tcW w:w="2265" w:type="dxa"/>
          </w:tcPr>
          <w:p w:rsidR="002B6666" w:rsidRPr="001B7BAE" w:rsidRDefault="002B6666">
            <w:pPr>
              <w:rPr>
                <w:sz w:val="24"/>
                <w:szCs w:val="24"/>
                <w:lang w:val="en-GB"/>
              </w:rPr>
            </w:pPr>
            <w:r w:rsidRPr="001B7BAE">
              <w:rPr>
                <w:sz w:val="24"/>
                <w:szCs w:val="24"/>
                <w:lang w:val="en-GB"/>
              </w:rPr>
              <w:t>Level of education:</w:t>
            </w:r>
          </w:p>
        </w:tc>
        <w:tc>
          <w:tcPr>
            <w:tcW w:w="6797" w:type="dxa"/>
            <w:gridSpan w:val="2"/>
          </w:tcPr>
          <w:p w:rsidR="002B6666" w:rsidRPr="001B7BAE" w:rsidRDefault="008C69C8" w:rsidP="008927DF">
            <w:pPr>
              <w:rPr>
                <w:sz w:val="24"/>
                <w:szCs w:val="24"/>
                <w:lang w:val="en-GB"/>
              </w:rPr>
            </w:pPr>
            <w:r>
              <w:rPr>
                <w:sz w:val="24"/>
                <w:szCs w:val="24"/>
                <w:lang w:val="en-GB"/>
              </w:rPr>
              <w:t>12 – 18 years old students</w:t>
            </w:r>
          </w:p>
        </w:tc>
      </w:tr>
      <w:tr w:rsidR="002B6666" w:rsidRPr="001B7BAE" w:rsidTr="00F70A87">
        <w:tc>
          <w:tcPr>
            <w:tcW w:w="2265" w:type="dxa"/>
          </w:tcPr>
          <w:p w:rsidR="002B6666" w:rsidRPr="001B7BAE" w:rsidRDefault="002B6666">
            <w:pPr>
              <w:rPr>
                <w:sz w:val="24"/>
                <w:szCs w:val="24"/>
                <w:lang w:val="en-GB"/>
              </w:rPr>
            </w:pPr>
            <w:r w:rsidRPr="001B7BAE">
              <w:rPr>
                <w:sz w:val="24"/>
                <w:szCs w:val="24"/>
                <w:lang w:val="en-GB"/>
              </w:rPr>
              <w:t>Subjects:</w:t>
            </w:r>
          </w:p>
        </w:tc>
        <w:tc>
          <w:tcPr>
            <w:tcW w:w="6797" w:type="dxa"/>
            <w:gridSpan w:val="2"/>
          </w:tcPr>
          <w:p w:rsidR="002B6666" w:rsidRPr="001B7BAE" w:rsidRDefault="009A1BAC">
            <w:pPr>
              <w:rPr>
                <w:sz w:val="24"/>
                <w:szCs w:val="24"/>
                <w:lang w:val="en-GB"/>
              </w:rPr>
            </w:pPr>
            <w:r>
              <w:rPr>
                <w:sz w:val="24"/>
                <w:szCs w:val="24"/>
                <w:lang w:val="en-GB"/>
              </w:rPr>
              <w:t>History and Social Studies</w:t>
            </w:r>
          </w:p>
        </w:tc>
      </w:tr>
      <w:tr w:rsidR="002B6666" w:rsidRPr="001B7BAE" w:rsidTr="003915E7">
        <w:tc>
          <w:tcPr>
            <w:tcW w:w="2265" w:type="dxa"/>
          </w:tcPr>
          <w:p w:rsidR="002B6666" w:rsidRPr="001B7BAE" w:rsidRDefault="002B6666">
            <w:pPr>
              <w:rPr>
                <w:sz w:val="24"/>
                <w:szCs w:val="24"/>
                <w:lang w:val="en-GB"/>
              </w:rPr>
            </w:pPr>
            <w:r w:rsidRPr="001B7BAE">
              <w:rPr>
                <w:sz w:val="24"/>
                <w:szCs w:val="24"/>
                <w:lang w:val="en-GB"/>
              </w:rPr>
              <w:t>Time frame:</w:t>
            </w:r>
          </w:p>
        </w:tc>
        <w:tc>
          <w:tcPr>
            <w:tcW w:w="6797" w:type="dxa"/>
            <w:gridSpan w:val="2"/>
          </w:tcPr>
          <w:p w:rsidR="002B6666" w:rsidRPr="001B7BAE" w:rsidRDefault="00C67512">
            <w:pPr>
              <w:rPr>
                <w:sz w:val="24"/>
                <w:szCs w:val="24"/>
                <w:lang w:val="en-GB"/>
              </w:rPr>
            </w:pPr>
            <w:r>
              <w:rPr>
                <w:sz w:val="24"/>
                <w:szCs w:val="24"/>
                <w:lang w:val="en-GB"/>
              </w:rPr>
              <w:t>90 to 120 minutes</w:t>
            </w:r>
          </w:p>
        </w:tc>
      </w:tr>
      <w:tr w:rsidR="002B6666" w:rsidRPr="001B7BAE" w:rsidTr="002A0EF8">
        <w:tc>
          <w:tcPr>
            <w:tcW w:w="2265" w:type="dxa"/>
          </w:tcPr>
          <w:p w:rsidR="002B6666" w:rsidRPr="001B7BAE" w:rsidRDefault="002B6666">
            <w:pPr>
              <w:rPr>
                <w:sz w:val="24"/>
                <w:szCs w:val="24"/>
                <w:lang w:val="en-GB"/>
              </w:rPr>
            </w:pPr>
            <w:r w:rsidRPr="001B7BAE">
              <w:rPr>
                <w:sz w:val="24"/>
                <w:szCs w:val="24"/>
                <w:lang w:val="en-GB"/>
              </w:rPr>
              <w:t>Materials:</w:t>
            </w:r>
          </w:p>
        </w:tc>
        <w:tc>
          <w:tcPr>
            <w:tcW w:w="6797" w:type="dxa"/>
            <w:gridSpan w:val="2"/>
          </w:tcPr>
          <w:p w:rsidR="002B6666" w:rsidRPr="001B7BAE" w:rsidRDefault="00C67512" w:rsidP="00FF5E54">
            <w:pPr>
              <w:rPr>
                <w:sz w:val="24"/>
                <w:szCs w:val="24"/>
                <w:lang w:val="en-GB"/>
              </w:rPr>
            </w:pPr>
            <w:r>
              <w:rPr>
                <w:sz w:val="24"/>
                <w:szCs w:val="24"/>
                <w:lang w:val="en-GB"/>
              </w:rPr>
              <w:t>Centropa Maps film, German Source Book</w:t>
            </w:r>
            <w:r w:rsidR="002F0EEA">
              <w:rPr>
                <w:sz w:val="24"/>
                <w:szCs w:val="24"/>
                <w:lang w:val="en-GB"/>
              </w:rPr>
              <w:t xml:space="preserve"> </w:t>
            </w:r>
            <w:r w:rsidR="00FF5E54">
              <w:rPr>
                <w:sz w:val="24"/>
                <w:szCs w:val="24"/>
                <w:lang w:val="en-GB"/>
              </w:rPr>
              <w:t>pg.</w:t>
            </w:r>
            <w:r w:rsidR="002F0EEA">
              <w:rPr>
                <w:sz w:val="24"/>
                <w:szCs w:val="24"/>
                <w:lang w:val="en-GB"/>
              </w:rPr>
              <w:t xml:space="preserve"> </w:t>
            </w:r>
            <w:r w:rsidR="0053199C">
              <w:rPr>
                <w:sz w:val="24"/>
                <w:szCs w:val="24"/>
                <w:lang w:val="en-GB"/>
              </w:rPr>
              <w:t>86-143</w:t>
            </w:r>
            <w:r w:rsidR="00B80ECA">
              <w:rPr>
                <w:sz w:val="24"/>
                <w:szCs w:val="24"/>
                <w:lang w:val="en-GB"/>
              </w:rPr>
              <w:t xml:space="preserve"> (Jewish Life in Germany, Postwar)</w:t>
            </w:r>
            <w:r w:rsidR="0053199C">
              <w:rPr>
                <w:sz w:val="24"/>
                <w:szCs w:val="24"/>
                <w:lang w:val="en-GB"/>
              </w:rPr>
              <w:t>,</w:t>
            </w:r>
            <w:r w:rsidR="00FF5E54">
              <w:rPr>
                <w:sz w:val="24"/>
                <w:szCs w:val="24"/>
                <w:lang w:val="en-GB"/>
              </w:rPr>
              <w:t xml:space="preserve"> 218-235</w:t>
            </w:r>
            <w:r w:rsidR="00B80ECA">
              <w:rPr>
                <w:sz w:val="24"/>
                <w:szCs w:val="24"/>
                <w:lang w:val="en-GB"/>
              </w:rPr>
              <w:t xml:space="preserve"> (Germany in the 20</w:t>
            </w:r>
            <w:r w:rsidR="00B80ECA" w:rsidRPr="00B80ECA">
              <w:rPr>
                <w:sz w:val="24"/>
                <w:szCs w:val="24"/>
                <w:vertAlign w:val="superscript"/>
                <w:lang w:val="en-GB"/>
              </w:rPr>
              <w:t>th</w:t>
            </w:r>
            <w:r w:rsidR="00B80ECA">
              <w:rPr>
                <w:sz w:val="24"/>
                <w:szCs w:val="24"/>
                <w:lang w:val="en-GB"/>
              </w:rPr>
              <w:t xml:space="preserve"> Century)</w:t>
            </w:r>
            <w:r>
              <w:rPr>
                <w:sz w:val="24"/>
                <w:szCs w:val="24"/>
                <w:lang w:val="en-GB"/>
              </w:rPr>
              <w:t>,</w:t>
            </w:r>
            <w:r w:rsidR="002F0EEA">
              <w:rPr>
                <w:sz w:val="24"/>
                <w:szCs w:val="24"/>
                <w:lang w:val="en-GB"/>
              </w:rPr>
              <w:t xml:space="preserve"> </w:t>
            </w:r>
            <w:r w:rsidR="00FF5E54">
              <w:rPr>
                <w:sz w:val="24"/>
                <w:szCs w:val="24"/>
                <w:lang w:val="en-GB"/>
              </w:rPr>
              <w:t>255-259</w:t>
            </w:r>
            <w:r w:rsidR="00B80ECA">
              <w:rPr>
                <w:sz w:val="24"/>
                <w:szCs w:val="24"/>
                <w:lang w:val="en-GB"/>
              </w:rPr>
              <w:t xml:space="preserve"> (Jewish Berlin)</w:t>
            </w:r>
            <w:r w:rsidR="00FF5E54">
              <w:rPr>
                <w:sz w:val="24"/>
                <w:szCs w:val="24"/>
                <w:lang w:val="en-GB"/>
              </w:rPr>
              <w:t>,</w:t>
            </w:r>
            <w:r w:rsidR="00B80ECA">
              <w:rPr>
                <w:sz w:val="24"/>
                <w:szCs w:val="24"/>
                <w:lang w:val="en-GB"/>
              </w:rPr>
              <w:t xml:space="preserve"> 260-264 (Cold War Berlin),</w:t>
            </w:r>
            <w:r w:rsidR="00FF5E54">
              <w:rPr>
                <w:sz w:val="24"/>
                <w:szCs w:val="24"/>
                <w:lang w:val="en-GB"/>
              </w:rPr>
              <w:t xml:space="preserve"> </w:t>
            </w:r>
            <w:r w:rsidR="000779A8">
              <w:rPr>
                <w:sz w:val="24"/>
                <w:szCs w:val="24"/>
                <w:lang w:val="en-GB"/>
              </w:rPr>
              <w:t>265-270</w:t>
            </w:r>
            <w:r w:rsidR="00B80ECA">
              <w:rPr>
                <w:sz w:val="24"/>
                <w:szCs w:val="24"/>
                <w:lang w:val="en-GB"/>
              </w:rPr>
              <w:t xml:space="preserve"> (Berlin &amp; The Legacy of the Third Reich)</w:t>
            </w:r>
            <w:r w:rsidR="002F0EEA">
              <w:rPr>
                <w:sz w:val="24"/>
                <w:szCs w:val="24"/>
                <w:lang w:val="en-GB"/>
              </w:rPr>
              <w:t>,</w:t>
            </w:r>
            <w:r>
              <w:rPr>
                <w:sz w:val="24"/>
                <w:szCs w:val="24"/>
                <w:lang w:val="en-GB"/>
              </w:rPr>
              <w:t xml:space="preserve"> maps of Germany and Berlin before and after 1989, web page europeana1989.eu</w:t>
            </w:r>
            <w:r w:rsidR="00F50768">
              <w:rPr>
                <w:sz w:val="24"/>
                <w:szCs w:val="24"/>
                <w:lang w:val="en-GB"/>
              </w:rPr>
              <w:t xml:space="preserve"> and germanhistorydocs.ghi-dc.org</w:t>
            </w:r>
            <w:r w:rsidR="00B85D0D">
              <w:rPr>
                <w:sz w:val="24"/>
                <w:szCs w:val="24"/>
                <w:lang w:val="en-GB"/>
              </w:rPr>
              <w:t xml:space="preserve">, History Channel – Berlin Wall  </w:t>
            </w:r>
            <w:r w:rsidR="00B85D0D" w:rsidRPr="00B85D0D">
              <w:rPr>
                <w:sz w:val="24"/>
                <w:szCs w:val="24"/>
                <w:lang w:val="en-GB"/>
              </w:rPr>
              <w:t>deconstructed</w:t>
            </w:r>
            <w:r w:rsidR="00BC693D">
              <w:rPr>
                <w:sz w:val="24"/>
                <w:szCs w:val="24"/>
                <w:lang w:val="en-GB"/>
              </w:rPr>
              <w:t>, The Wall Jumper</w:t>
            </w:r>
          </w:p>
        </w:tc>
      </w:tr>
      <w:tr w:rsidR="002B6666" w:rsidRPr="001B7BAE" w:rsidTr="002F3BD8">
        <w:tc>
          <w:tcPr>
            <w:tcW w:w="2265" w:type="dxa"/>
          </w:tcPr>
          <w:p w:rsidR="002B6666" w:rsidRPr="001B7BAE" w:rsidRDefault="002B6666">
            <w:pPr>
              <w:rPr>
                <w:sz w:val="24"/>
                <w:szCs w:val="24"/>
                <w:lang w:val="en-GB"/>
              </w:rPr>
            </w:pPr>
            <w:r w:rsidRPr="001B7BAE">
              <w:rPr>
                <w:sz w:val="24"/>
                <w:szCs w:val="24"/>
                <w:lang w:val="en-GB"/>
              </w:rPr>
              <w:t>Summary:</w:t>
            </w:r>
          </w:p>
        </w:tc>
        <w:tc>
          <w:tcPr>
            <w:tcW w:w="6797" w:type="dxa"/>
            <w:gridSpan w:val="2"/>
          </w:tcPr>
          <w:p w:rsidR="002B6666" w:rsidRPr="005F243E" w:rsidRDefault="005F243E" w:rsidP="004C51A8">
            <w:pPr>
              <w:rPr>
                <w:sz w:val="24"/>
                <w:szCs w:val="24"/>
                <w:lang w:val="en-US"/>
              </w:rPr>
            </w:pPr>
            <w:r>
              <w:t xml:space="preserve">Students will investigate the changes that occurred in Berlin in 1989 through studying the politics, economics, culture, everyday life, and architecture and geography of the city. After sharing their findings, students will address individually </w:t>
            </w:r>
            <w:r w:rsidR="004C51A8">
              <w:t>to what extent</w:t>
            </w:r>
            <w:r>
              <w:t xml:space="preserve"> 1989 is a turning point for Berlin. Students may also connect this question to turning points in their own country.</w:t>
            </w:r>
          </w:p>
        </w:tc>
      </w:tr>
      <w:tr w:rsidR="004A2F9D" w:rsidRPr="001B7BAE" w:rsidTr="002F3BD8">
        <w:tc>
          <w:tcPr>
            <w:tcW w:w="2265" w:type="dxa"/>
          </w:tcPr>
          <w:p w:rsidR="004A2F9D" w:rsidRPr="001B7BAE" w:rsidRDefault="004A2F9D">
            <w:pPr>
              <w:rPr>
                <w:sz w:val="24"/>
                <w:szCs w:val="24"/>
                <w:lang w:val="en-GB"/>
              </w:rPr>
            </w:pPr>
            <w:r>
              <w:rPr>
                <w:sz w:val="24"/>
                <w:szCs w:val="24"/>
                <w:lang w:val="en-GB"/>
              </w:rPr>
              <w:t>Key words:</w:t>
            </w:r>
          </w:p>
        </w:tc>
        <w:tc>
          <w:tcPr>
            <w:tcW w:w="6797" w:type="dxa"/>
            <w:gridSpan w:val="2"/>
          </w:tcPr>
          <w:p w:rsidR="004A2F9D" w:rsidRPr="001B7BAE" w:rsidRDefault="00F50768" w:rsidP="008927DF">
            <w:pPr>
              <w:rPr>
                <w:sz w:val="24"/>
                <w:szCs w:val="24"/>
                <w:lang w:val="en-GB"/>
              </w:rPr>
            </w:pPr>
            <w:r>
              <w:rPr>
                <w:sz w:val="24"/>
                <w:szCs w:val="24"/>
                <w:lang w:val="en-GB"/>
              </w:rPr>
              <w:t xml:space="preserve">Berlin, Cold War, turning point, The Berlin Wall, </w:t>
            </w:r>
            <w:r w:rsidRPr="00F50768">
              <w:rPr>
                <w:sz w:val="24"/>
                <w:szCs w:val="24"/>
                <w:lang w:val="en-GB"/>
              </w:rPr>
              <w:t>communism</w:t>
            </w:r>
            <w:r>
              <w:rPr>
                <w:sz w:val="24"/>
                <w:szCs w:val="24"/>
                <w:lang w:val="en-GB"/>
              </w:rPr>
              <w:t xml:space="preserve">, </w:t>
            </w:r>
            <w:r w:rsidRPr="00F50768">
              <w:rPr>
                <w:sz w:val="24"/>
                <w:szCs w:val="24"/>
                <w:lang w:val="en-GB"/>
              </w:rPr>
              <w:t>capitalism</w:t>
            </w:r>
            <w:r>
              <w:rPr>
                <w:sz w:val="24"/>
                <w:szCs w:val="24"/>
                <w:lang w:val="en-GB"/>
              </w:rPr>
              <w:t xml:space="preserve">, </w:t>
            </w:r>
            <w:r w:rsidRPr="00F50768">
              <w:rPr>
                <w:sz w:val="24"/>
                <w:szCs w:val="24"/>
                <w:lang w:val="en-GB"/>
              </w:rPr>
              <w:t>democracy</w:t>
            </w:r>
            <w:r>
              <w:rPr>
                <w:sz w:val="24"/>
                <w:szCs w:val="24"/>
                <w:lang w:val="en-GB"/>
              </w:rPr>
              <w:t>, changes</w:t>
            </w:r>
          </w:p>
        </w:tc>
      </w:tr>
      <w:tr w:rsidR="00653463" w:rsidRPr="001B7BAE" w:rsidTr="00980F17">
        <w:tc>
          <w:tcPr>
            <w:tcW w:w="2265" w:type="dxa"/>
          </w:tcPr>
          <w:p w:rsidR="00653463" w:rsidRPr="001B7BAE" w:rsidRDefault="00653463" w:rsidP="00653463">
            <w:pPr>
              <w:rPr>
                <w:sz w:val="24"/>
                <w:szCs w:val="24"/>
                <w:lang w:val="en-GB"/>
              </w:rPr>
            </w:pPr>
            <w:r w:rsidRPr="001B7BAE">
              <w:rPr>
                <w:sz w:val="24"/>
                <w:szCs w:val="24"/>
                <w:lang w:val="en-GB"/>
              </w:rPr>
              <w:t>Aims and goals:</w:t>
            </w:r>
          </w:p>
        </w:tc>
        <w:tc>
          <w:tcPr>
            <w:tcW w:w="6797" w:type="dxa"/>
            <w:gridSpan w:val="2"/>
          </w:tcPr>
          <w:p w:rsidR="00653463" w:rsidRPr="001B7BAE" w:rsidRDefault="00653463" w:rsidP="00653463">
            <w:pPr>
              <w:rPr>
                <w:sz w:val="24"/>
                <w:szCs w:val="24"/>
                <w:lang w:val="en-GB"/>
              </w:rPr>
            </w:pPr>
            <w:r w:rsidRPr="001B7BAE">
              <w:rPr>
                <w:sz w:val="24"/>
                <w:szCs w:val="24"/>
                <w:lang w:val="en-GB"/>
              </w:rPr>
              <w:t>Students will:</w:t>
            </w:r>
          </w:p>
          <w:p w:rsidR="00653463" w:rsidRDefault="005F243E" w:rsidP="00653463">
            <w:pPr>
              <w:pStyle w:val="ListParagraph"/>
              <w:numPr>
                <w:ilvl w:val="0"/>
                <w:numId w:val="3"/>
              </w:numPr>
              <w:rPr>
                <w:sz w:val="24"/>
                <w:szCs w:val="24"/>
                <w:lang w:val="en-GB"/>
              </w:rPr>
            </w:pPr>
            <w:r>
              <w:rPr>
                <w:sz w:val="24"/>
                <w:szCs w:val="24"/>
                <w:lang w:val="en-GB"/>
              </w:rPr>
              <w:t>Improve the historical thinking skill of turning points</w:t>
            </w:r>
          </w:p>
          <w:p w:rsidR="005F243E" w:rsidRDefault="005F243E" w:rsidP="00653463">
            <w:pPr>
              <w:pStyle w:val="ListParagraph"/>
              <w:numPr>
                <w:ilvl w:val="0"/>
                <w:numId w:val="3"/>
              </w:numPr>
              <w:rPr>
                <w:sz w:val="24"/>
                <w:szCs w:val="24"/>
                <w:lang w:val="en-GB"/>
              </w:rPr>
            </w:pPr>
            <w:r>
              <w:rPr>
                <w:sz w:val="24"/>
                <w:szCs w:val="24"/>
                <w:lang w:val="en-GB"/>
              </w:rPr>
              <w:t>Use primary and secondary sources to conduct research</w:t>
            </w:r>
          </w:p>
          <w:p w:rsidR="005F243E" w:rsidRDefault="005F243E" w:rsidP="00653463">
            <w:pPr>
              <w:pStyle w:val="ListParagraph"/>
              <w:numPr>
                <w:ilvl w:val="0"/>
                <w:numId w:val="3"/>
              </w:numPr>
              <w:rPr>
                <w:sz w:val="24"/>
                <w:szCs w:val="24"/>
                <w:lang w:val="en-GB"/>
              </w:rPr>
            </w:pPr>
            <w:r>
              <w:rPr>
                <w:sz w:val="24"/>
                <w:szCs w:val="24"/>
                <w:lang w:val="en-GB"/>
              </w:rPr>
              <w:t>Develop their public speaking and presentation skills</w:t>
            </w:r>
          </w:p>
          <w:p w:rsidR="005F243E" w:rsidRPr="001B7BAE" w:rsidRDefault="00705596" w:rsidP="00653463">
            <w:pPr>
              <w:pStyle w:val="ListParagraph"/>
              <w:numPr>
                <w:ilvl w:val="0"/>
                <w:numId w:val="3"/>
              </w:numPr>
              <w:rPr>
                <w:sz w:val="24"/>
                <w:szCs w:val="24"/>
                <w:lang w:val="en-GB"/>
              </w:rPr>
            </w:pPr>
            <w:r>
              <w:rPr>
                <w:sz w:val="24"/>
                <w:szCs w:val="24"/>
                <w:lang w:val="en-GB"/>
              </w:rPr>
              <w:t>Use critical thinking and writing skills to draw conclusions between past and present</w:t>
            </w:r>
          </w:p>
        </w:tc>
      </w:tr>
      <w:tr w:rsidR="002B6666" w:rsidRPr="001B7BAE" w:rsidTr="00980F17">
        <w:tc>
          <w:tcPr>
            <w:tcW w:w="2265" w:type="dxa"/>
          </w:tcPr>
          <w:p w:rsidR="002B6666" w:rsidRPr="001B7BAE" w:rsidRDefault="00653463">
            <w:pPr>
              <w:rPr>
                <w:sz w:val="24"/>
                <w:szCs w:val="24"/>
                <w:lang w:val="en-GB"/>
              </w:rPr>
            </w:pPr>
            <w:r>
              <w:rPr>
                <w:sz w:val="24"/>
                <w:szCs w:val="24"/>
                <w:lang w:val="en-GB"/>
              </w:rPr>
              <w:t>Outcomes</w:t>
            </w:r>
            <w:r w:rsidR="002B6666" w:rsidRPr="001B7BAE">
              <w:rPr>
                <w:sz w:val="24"/>
                <w:szCs w:val="24"/>
                <w:lang w:val="en-GB"/>
              </w:rPr>
              <w:t>:</w:t>
            </w:r>
          </w:p>
        </w:tc>
        <w:tc>
          <w:tcPr>
            <w:tcW w:w="6797" w:type="dxa"/>
            <w:gridSpan w:val="2"/>
          </w:tcPr>
          <w:p w:rsidR="002B6666" w:rsidRPr="001B7BAE" w:rsidRDefault="00DD6E66" w:rsidP="00653463">
            <w:pPr>
              <w:rPr>
                <w:sz w:val="24"/>
                <w:szCs w:val="24"/>
                <w:lang w:val="en-GB"/>
              </w:rPr>
            </w:pPr>
            <w:r>
              <w:rPr>
                <w:sz w:val="24"/>
                <w:szCs w:val="24"/>
                <w:lang w:val="en-GB"/>
              </w:rPr>
              <w:t xml:space="preserve">Group </w:t>
            </w:r>
            <w:r w:rsidR="00462EC0">
              <w:rPr>
                <w:sz w:val="24"/>
                <w:szCs w:val="24"/>
                <w:lang w:val="en-GB"/>
              </w:rPr>
              <w:t>Presentations and</w:t>
            </w:r>
            <w:r>
              <w:rPr>
                <w:sz w:val="24"/>
                <w:szCs w:val="24"/>
                <w:lang w:val="en-GB"/>
              </w:rPr>
              <w:t xml:space="preserve"> individual</w:t>
            </w:r>
            <w:r w:rsidR="00462EC0">
              <w:rPr>
                <w:sz w:val="24"/>
                <w:szCs w:val="24"/>
                <w:lang w:val="en-GB"/>
              </w:rPr>
              <w:t xml:space="preserve"> essay</w:t>
            </w:r>
          </w:p>
        </w:tc>
      </w:tr>
      <w:tr w:rsidR="00545A08" w:rsidRPr="001B7BAE" w:rsidTr="00EE1941">
        <w:tc>
          <w:tcPr>
            <w:tcW w:w="2265" w:type="dxa"/>
          </w:tcPr>
          <w:p w:rsidR="00545A08" w:rsidRPr="001B7BAE" w:rsidRDefault="00545A08">
            <w:pPr>
              <w:rPr>
                <w:sz w:val="24"/>
                <w:szCs w:val="24"/>
                <w:lang w:val="en-GB"/>
              </w:rPr>
            </w:pPr>
            <w:r w:rsidRPr="001B7BAE">
              <w:rPr>
                <w:sz w:val="24"/>
                <w:szCs w:val="24"/>
                <w:lang w:val="en-GB"/>
              </w:rPr>
              <w:t>Lesson plan:</w:t>
            </w:r>
          </w:p>
        </w:tc>
        <w:tc>
          <w:tcPr>
            <w:tcW w:w="6797" w:type="dxa"/>
            <w:gridSpan w:val="2"/>
          </w:tcPr>
          <w:p w:rsidR="00545A08" w:rsidRPr="001B7BAE" w:rsidRDefault="004C51A8">
            <w:pPr>
              <w:rPr>
                <w:sz w:val="24"/>
                <w:szCs w:val="24"/>
                <w:lang w:val="en-GB"/>
              </w:rPr>
            </w:pPr>
            <w:r>
              <w:rPr>
                <w:sz w:val="24"/>
                <w:szCs w:val="24"/>
                <w:lang w:val="en-GB"/>
              </w:rPr>
              <w:t>To what extent is</w:t>
            </w:r>
            <w:r w:rsidR="00545A08">
              <w:rPr>
                <w:sz w:val="24"/>
                <w:szCs w:val="24"/>
                <w:lang w:val="en-GB"/>
              </w:rPr>
              <w:t xml:space="preserve"> the</w:t>
            </w:r>
            <w:r>
              <w:rPr>
                <w:sz w:val="24"/>
                <w:szCs w:val="24"/>
                <w:lang w:val="en-GB"/>
              </w:rPr>
              <w:t xml:space="preserve"> year</w:t>
            </w:r>
            <w:r w:rsidR="00545A08">
              <w:rPr>
                <w:sz w:val="24"/>
                <w:szCs w:val="24"/>
                <w:lang w:val="en-GB"/>
              </w:rPr>
              <w:t xml:space="preserve"> 1989 </w:t>
            </w:r>
            <w:r>
              <w:rPr>
                <w:sz w:val="24"/>
                <w:szCs w:val="24"/>
                <w:lang w:val="en-GB"/>
              </w:rPr>
              <w:t xml:space="preserve">a </w:t>
            </w:r>
            <w:r w:rsidR="00545A08">
              <w:rPr>
                <w:sz w:val="24"/>
                <w:szCs w:val="24"/>
                <w:lang w:val="en-GB"/>
              </w:rPr>
              <w:t>turning point</w:t>
            </w:r>
            <w:r>
              <w:rPr>
                <w:sz w:val="24"/>
                <w:szCs w:val="24"/>
                <w:lang w:val="en-GB"/>
              </w:rPr>
              <w:t xml:space="preserve"> in Berlin</w:t>
            </w:r>
            <w:r w:rsidR="00545A08">
              <w:rPr>
                <w:sz w:val="24"/>
                <w:szCs w:val="24"/>
                <w:lang w:val="en-GB"/>
              </w:rPr>
              <w:t>?</w:t>
            </w:r>
          </w:p>
        </w:tc>
      </w:tr>
      <w:tr w:rsidR="002B6666" w:rsidRPr="001B7BAE" w:rsidTr="000537B0">
        <w:tc>
          <w:tcPr>
            <w:tcW w:w="4530" w:type="dxa"/>
            <w:gridSpan w:val="2"/>
          </w:tcPr>
          <w:p w:rsidR="002B6666" w:rsidRPr="001B7BAE" w:rsidRDefault="002B6666">
            <w:pPr>
              <w:rPr>
                <w:b/>
                <w:sz w:val="24"/>
                <w:szCs w:val="24"/>
                <w:lang w:val="en-GB"/>
              </w:rPr>
            </w:pPr>
            <w:r w:rsidRPr="001B7BAE">
              <w:rPr>
                <w:b/>
                <w:sz w:val="24"/>
                <w:szCs w:val="24"/>
                <w:lang w:val="en-GB"/>
              </w:rPr>
              <w:t>TEACHER</w:t>
            </w:r>
            <w:r w:rsidR="005F243E">
              <w:rPr>
                <w:b/>
                <w:sz w:val="24"/>
                <w:szCs w:val="24"/>
                <w:lang w:val="en-GB"/>
              </w:rPr>
              <w:t>’</w:t>
            </w:r>
            <w:r w:rsidRPr="001B7BAE">
              <w:rPr>
                <w:b/>
                <w:sz w:val="24"/>
                <w:szCs w:val="24"/>
                <w:lang w:val="en-GB"/>
              </w:rPr>
              <w:t>S ACTIVITIES</w:t>
            </w:r>
          </w:p>
        </w:tc>
        <w:tc>
          <w:tcPr>
            <w:tcW w:w="4532" w:type="dxa"/>
          </w:tcPr>
          <w:p w:rsidR="002B6666" w:rsidRPr="001B7BAE" w:rsidRDefault="002B6666">
            <w:pPr>
              <w:rPr>
                <w:b/>
                <w:sz w:val="24"/>
                <w:szCs w:val="24"/>
                <w:lang w:val="en-GB"/>
              </w:rPr>
            </w:pPr>
            <w:r w:rsidRPr="001B7BAE">
              <w:rPr>
                <w:b/>
                <w:sz w:val="24"/>
                <w:szCs w:val="24"/>
                <w:lang w:val="en-GB"/>
              </w:rPr>
              <w:t>STUDENT</w:t>
            </w:r>
            <w:r w:rsidR="005F243E">
              <w:rPr>
                <w:b/>
                <w:sz w:val="24"/>
                <w:szCs w:val="24"/>
                <w:lang w:val="en-GB"/>
              </w:rPr>
              <w:t>’</w:t>
            </w:r>
            <w:r w:rsidRPr="001B7BAE">
              <w:rPr>
                <w:b/>
                <w:sz w:val="24"/>
                <w:szCs w:val="24"/>
                <w:lang w:val="en-GB"/>
              </w:rPr>
              <w:t>S ACTIVITIES</w:t>
            </w:r>
          </w:p>
        </w:tc>
      </w:tr>
      <w:tr w:rsidR="002B6666" w:rsidRPr="001B7BAE" w:rsidTr="0004029C">
        <w:tc>
          <w:tcPr>
            <w:tcW w:w="4530" w:type="dxa"/>
            <w:gridSpan w:val="2"/>
          </w:tcPr>
          <w:p w:rsidR="008F4C9D" w:rsidRDefault="008F4C9D" w:rsidP="00705596">
            <w:pPr>
              <w:pStyle w:val="ListParagraph"/>
              <w:numPr>
                <w:ilvl w:val="0"/>
                <w:numId w:val="8"/>
              </w:numPr>
              <w:rPr>
                <w:sz w:val="24"/>
                <w:szCs w:val="24"/>
                <w:lang w:val="en-GB"/>
              </w:rPr>
            </w:pPr>
            <w:r>
              <w:rPr>
                <w:sz w:val="24"/>
                <w:szCs w:val="24"/>
                <w:lang w:val="en-GB"/>
              </w:rPr>
              <w:t>Introduce the lesson by asking students to brainstorm about what a turning point is.</w:t>
            </w:r>
          </w:p>
          <w:p w:rsidR="000F25D9" w:rsidRDefault="00705596" w:rsidP="00705596">
            <w:pPr>
              <w:pStyle w:val="ListParagraph"/>
              <w:numPr>
                <w:ilvl w:val="0"/>
                <w:numId w:val="8"/>
              </w:numPr>
              <w:rPr>
                <w:sz w:val="24"/>
                <w:szCs w:val="24"/>
                <w:lang w:val="en-GB"/>
              </w:rPr>
            </w:pPr>
            <w:r>
              <w:rPr>
                <w:sz w:val="24"/>
                <w:szCs w:val="24"/>
                <w:lang w:val="en-GB"/>
              </w:rPr>
              <w:t xml:space="preserve">Present the Centropa film, </w:t>
            </w:r>
            <w:r>
              <w:rPr>
                <w:i/>
                <w:sz w:val="24"/>
                <w:szCs w:val="24"/>
                <w:lang w:val="en-GB"/>
              </w:rPr>
              <w:t>Maps, Central Europe, and History</w:t>
            </w:r>
            <w:r w:rsidR="00CE78E9">
              <w:rPr>
                <w:sz w:val="24"/>
                <w:szCs w:val="24"/>
                <w:lang w:val="en-GB"/>
              </w:rPr>
              <w:t xml:space="preserve"> to provide a geographic context</w:t>
            </w:r>
            <w:r w:rsidR="007402C1">
              <w:rPr>
                <w:sz w:val="24"/>
                <w:szCs w:val="24"/>
                <w:lang w:val="en-GB"/>
              </w:rPr>
              <w:t xml:space="preserve"> for</w:t>
            </w:r>
            <w:r w:rsidR="00CE78E9">
              <w:rPr>
                <w:sz w:val="24"/>
                <w:szCs w:val="24"/>
                <w:lang w:val="en-GB"/>
              </w:rPr>
              <w:t xml:space="preserve"> </w:t>
            </w:r>
            <w:r w:rsidR="007402C1">
              <w:rPr>
                <w:sz w:val="24"/>
                <w:szCs w:val="24"/>
                <w:lang w:val="en-GB"/>
              </w:rPr>
              <w:t>turning points in 20</w:t>
            </w:r>
            <w:r w:rsidR="007402C1" w:rsidRPr="007402C1">
              <w:rPr>
                <w:sz w:val="24"/>
                <w:szCs w:val="24"/>
                <w:vertAlign w:val="superscript"/>
                <w:lang w:val="en-GB"/>
              </w:rPr>
              <w:t>th</w:t>
            </w:r>
            <w:r w:rsidR="007402C1">
              <w:rPr>
                <w:sz w:val="24"/>
                <w:szCs w:val="24"/>
                <w:lang w:val="en-GB"/>
              </w:rPr>
              <w:t xml:space="preserve"> century Europe.</w:t>
            </w:r>
          </w:p>
          <w:p w:rsidR="00653463" w:rsidRDefault="000F25D9" w:rsidP="0050107E">
            <w:pPr>
              <w:pStyle w:val="ListParagraph"/>
              <w:numPr>
                <w:ilvl w:val="0"/>
                <w:numId w:val="8"/>
              </w:numPr>
              <w:rPr>
                <w:sz w:val="24"/>
                <w:szCs w:val="24"/>
                <w:lang w:val="en-GB"/>
              </w:rPr>
            </w:pPr>
            <w:r>
              <w:rPr>
                <w:sz w:val="24"/>
                <w:szCs w:val="24"/>
                <w:lang w:val="en-GB"/>
              </w:rPr>
              <w:t>P</w:t>
            </w:r>
            <w:r w:rsidR="00705596">
              <w:rPr>
                <w:sz w:val="24"/>
                <w:szCs w:val="24"/>
                <w:lang w:val="en-GB"/>
              </w:rPr>
              <w:t>rovide some background information on Berlin pre and post 1989.</w:t>
            </w:r>
            <w:r w:rsidR="00263449">
              <w:rPr>
                <w:sz w:val="24"/>
                <w:szCs w:val="24"/>
                <w:lang w:val="en-GB"/>
              </w:rPr>
              <w:t xml:space="preserve"> (for example – PowerPoint pres</w:t>
            </w:r>
            <w:r w:rsidR="0050057F">
              <w:rPr>
                <w:sz w:val="24"/>
                <w:szCs w:val="24"/>
                <w:lang w:val="en-GB"/>
              </w:rPr>
              <w:t>entation, maps, images, Berlin W</w:t>
            </w:r>
            <w:r w:rsidR="00263449">
              <w:rPr>
                <w:sz w:val="24"/>
                <w:szCs w:val="24"/>
                <w:lang w:val="en-GB"/>
              </w:rPr>
              <w:t>all deconstructed video</w:t>
            </w:r>
            <w:r w:rsidR="0050107E">
              <w:rPr>
                <w:sz w:val="24"/>
                <w:szCs w:val="24"/>
                <w:lang w:val="en-GB"/>
              </w:rPr>
              <w:t xml:space="preserve"> - </w:t>
            </w:r>
            <w:r w:rsidR="0050107E" w:rsidRPr="0050107E">
              <w:rPr>
                <w:sz w:val="24"/>
                <w:szCs w:val="24"/>
                <w:lang w:val="en-GB"/>
              </w:rPr>
              <w:t>History Channel</w:t>
            </w:r>
            <w:r w:rsidR="0050057F">
              <w:rPr>
                <w:sz w:val="24"/>
                <w:szCs w:val="24"/>
                <w:lang w:val="en-GB"/>
              </w:rPr>
              <w:t>)</w:t>
            </w:r>
          </w:p>
          <w:p w:rsidR="00705596" w:rsidRPr="00705596" w:rsidRDefault="00705596" w:rsidP="00705596">
            <w:pPr>
              <w:pStyle w:val="ListParagraph"/>
              <w:numPr>
                <w:ilvl w:val="0"/>
                <w:numId w:val="8"/>
              </w:numPr>
              <w:rPr>
                <w:sz w:val="24"/>
                <w:szCs w:val="24"/>
                <w:lang w:val="en-GB"/>
              </w:rPr>
            </w:pPr>
            <w:r>
              <w:rPr>
                <w:sz w:val="24"/>
                <w:szCs w:val="24"/>
                <w:lang w:val="en-GB"/>
              </w:rPr>
              <w:t xml:space="preserve">Teacher will facilitate research and </w:t>
            </w:r>
            <w:r>
              <w:rPr>
                <w:sz w:val="24"/>
                <w:szCs w:val="24"/>
                <w:lang w:val="en-GB"/>
              </w:rPr>
              <w:lastRenderedPageBreak/>
              <w:t>presentations.</w:t>
            </w:r>
          </w:p>
          <w:p w:rsidR="00653463" w:rsidRDefault="00653463" w:rsidP="002B6666">
            <w:pPr>
              <w:rPr>
                <w:sz w:val="24"/>
                <w:szCs w:val="24"/>
                <w:lang w:val="en-GB"/>
              </w:rPr>
            </w:pPr>
          </w:p>
          <w:p w:rsidR="00653463" w:rsidRDefault="00653463" w:rsidP="002B6666">
            <w:pPr>
              <w:rPr>
                <w:sz w:val="24"/>
                <w:szCs w:val="24"/>
                <w:lang w:val="en-GB"/>
              </w:rPr>
            </w:pPr>
          </w:p>
          <w:p w:rsidR="00653463" w:rsidRDefault="00653463" w:rsidP="002B6666">
            <w:pPr>
              <w:rPr>
                <w:sz w:val="24"/>
                <w:szCs w:val="24"/>
                <w:lang w:val="en-GB"/>
              </w:rPr>
            </w:pPr>
          </w:p>
          <w:p w:rsidR="00653463" w:rsidRDefault="00653463" w:rsidP="002B6666">
            <w:pPr>
              <w:rPr>
                <w:sz w:val="24"/>
                <w:szCs w:val="24"/>
                <w:lang w:val="en-GB"/>
              </w:rPr>
            </w:pPr>
          </w:p>
          <w:p w:rsidR="00653463" w:rsidRDefault="00653463" w:rsidP="002B6666">
            <w:pPr>
              <w:rPr>
                <w:sz w:val="24"/>
                <w:szCs w:val="24"/>
                <w:lang w:val="en-GB"/>
              </w:rPr>
            </w:pPr>
          </w:p>
          <w:p w:rsidR="00653463" w:rsidRDefault="00653463" w:rsidP="002B6666">
            <w:pPr>
              <w:rPr>
                <w:sz w:val="24"/>
                <w:szCs w:val="24"/>
                <w:lang w:val="en-GB"/>
              </w:rPr>
            </w:pPr>
          </w:p>
          <w:p w:rsidR="00653463" w:rsidRPr="001B7BAE" w:rsidRDefault="00653463" w:rsidP="002B6666">
            <w:pPr>
              <w:rPr>
                <w:sz w:val="24"/>
                <w:szCs w:val="24"/>
                <w:lang w:val="en-GB"/>
              </w:rPr>
            </w:pPr>
          </w:p>
        </w:tc>
        <w:tc>
          <w:tcPr>
            <w:tcW w:w="4532" w:type="dxa"/>
          </w:tcPr>
          <w:p w:rsidR="00C901BF" w:rsidRDefault="00C901BF" w:rsidP="00705596">
            <w:pPr>
              <w:pStyle w:val="ListParagraph"/>
              <w:numPr>
                <w:ilvl w:val="0"/>
                <w:numId w:val="9"/>
              </w:numPr>
              <w:rPr>
                <w:sz w:val="24"/>
                <w:szCs w:val="24"/>
                <w:lang w:val="en-GB"/>
              </w:rPr>
            </w:pPr>
            <w:r>
              <w:rPr>
                <w:sz w:val="24"/>
                <w:szCs w:val="24"/>
                <w:lang w:val="en-GB"/>
              </w:rPr>
              <w:lastRenderedPageBreak/>
              <w:t>Students will collabor</w:t>
            </w:r>
            <w:r w:rsidR="00F16693">
              <w:rPr>
                <w:sz w:val="24"/>
                <w:szCs w:val="24"/>
                <w:lang w:val="en-GB"/>
              </w:rPr>
              <w:t>ate to form a common definition for the concept “turning point”.</w:t>
            </w:r>
          </w:p>
          <w:p w:rsidR="00D83BF7" w:rsidRDefault="00D83BF7" w:rsidP="00705596">
            <w:pPr>
              <w:pStyle w:val="ListParagraph"/>
              <w:numPr>
                <w:ilvl w:val="0"/>
                <w:numId w:val="9"/>
              </w:numPr>
              <w:rPr>
                <w:sz w:val="24"/>
                <w:szCs w:val="24"/>
                <w:lang w:val="en-GB"/>
              </w:rPr>
            </w:pPr>
            <w:r>
              <w:rPr>
                <w:sz w:val="24"/>
                <w:szCs w:val="24"/>
                <w:lang w:val="en-GB"/>
              </w:rPr>
              <w:t xml:space="preserve">Students will watch film and learn background information. </w:t>
            </w:r>
          </w:p>
          <w:p w:rsidR="001B7BAE" w:rsidRDefault="00705596" w:rsidP="00705596">
            <w:pPr>
              <w:pStyle w:val="ListParagraph"/>
              <w:numPr>
                <w:ilvl w:val="0"/>
                <w:numId w:val="9"/>
              </w:numPr>
              <w:rPr>
                <w:sz w:val="24"/>
                <w:szCs w:val="24"/>
                <w:lang w:val="en-GB"/>
              </w:rPr>
            </w:pPr>
            <w:r>
              <w:rPr>
                <w:sz w:val="24"/>
                <w:szCs w:val="24"/>
                <w:lang w:val="en-GB"/>
              </w:rPr>
              <w:t xml:space="preserve">Students will break into </w:t>
            </w:r>
            <w:r w:rsidR="00D83BF7">
              <w:rPr>
                <w:sz w:val="24"/>
                <w:szCs w:val="24"/>
                <w:lang w:val="en-GB"/>
              </w:rPr>
              <w:t>5 groups and research their assigned topic</w:t>
            </w:r>
          </w:p>
          <w:p w:rsidR="00D83BF7" w:rsidRDefault="00D83BF7" w:rsidP="00D83BF7">
            <w:pPr>
              <w:pStyle w:val="ListParagraph"/>
              <w:numPr>
                <w:ilvl w:val="1"/>
                <w:numId w:val="9"/>
              </w:numPr>
              <w:rPr>
                <w:sz w:val="24"/>
                <w:szCs w:val="24"/>
                <w:lang w:val="en-GB"/>
              </w:rPr>
            </w:pPr>
            <w:r>
              <w:rPr>
                <w:sz w:val="24"/>
                <w:szCs w:val="24"/>
                <w:lang w:val="en-GB"/>
              </w:rPr>
              <w:t>The political changes</w:t>
            </w:r>
          </w:p>
          <w:p w:rsidR="00D83BF7" w:rsidRDefault="00D83BF7" w:rsidP="00D83BF7">
            <w:pPr>
              <w:pStyle w:val="ListParagraph"/>
              <w:numPr>
                <w:ilvl w:val="1"/>
                <w:numId w:val="9"/>
              </w:numPr>
              <w:rPr>
                <w:sz w:val="24"/>
                <w:szCs w:val="24"/>
                <w:lang w:val="en-GB"/>
              </w:rPr>
            </w:pPr>
            <w:r>
              <w:rPr>
                <w:sz w:val="24"/>
                <w:szCs w:val="24"/>
                <w:lang w:val="en-GB"/>
              </w:rPr>
              <w:t>The economic changes</w:t>
            </w:r>
          </w:p>
          <w:p w:rsidR="00D83BF7" w:rsidRDefault="00D83BF7" w:rsidP="00D83BF7">
            <w:pPr>
              <w:pStyle w:val="ListParagraph"/>
              <w:numPr>
                <w:ilvl w:val="1"/>
                <w:numId w:val="9"/>
              </w:numPr>
              <w:rPr>
                <w:sz w:val="24"/>
                <w:szCs w:val="24"/>
                <w:lang w:val="en-GB"/>
              </w:rPr>
            </w:pPr>
            <w:r>
              <w:rPr>
                <w:sz w:val="24"/>
                <w:szCs w:val="24"/>
                <w:lang w:val="en-GB"/>
              </w:rPr>
              <w:t>Changes in everyday life</w:t>
            </w:r>
          </w:p>
          <w:p w:rsidR="00D83BF7" w:rsidRDefault="00D83BF7" w:rsidP="00D83BF7">
            <w:pPr>
              <w:pStyle w:val="ListParagraph"/>
              <w:numPr>
                <w:ilvl w:val="1"/>
                <w:numId w:val="9"/>
              </w:numPr>
              <w:rPr>
                <w:sz w:val="24"/>
                <w:szCs w:val="24"/>
                <w:lang w:val="en-GB"/>
              </w:rPr>
            </w:pPr>
            <w:r>
              <w:rPr>
                <w:sz w:val="24"/>
                <w:szCs w:val="24"/>
                <w:lang w:val="en-GB"/>
              </w:rPr>
              <w:t>Cultural changes</w:t>
            </w:r>
          </w:p>
          <w:p w:rsidR="00D83BF7" w:rsidRDefault="00D83BF7" w:rsidP="00D83BF7">
            <w:pPr>
              <w:pStyle w:val="ListParagraph"/>
              <w:numPr>
                <w:ilvl w:val="1"/>
                <w:numId w:val="9"/>
              </w:numPr>
              <w:rPr>
                <w:sz w:val="24"/>
                <w:szCs w:val="24"/>
                <w:lang w:val="en-GB"/>
              </w:rPr>
            </w:pPr>
            <w:r>
              <w:rPr>
                <w:sz w:val="24"/>
                <w:szCs w:val="24"/>
                <w:lang w:val="en-GB"/>
              </w:rPr>
              <w:t>Changes in architecture and geography of Berlin</w:t>
            </w:r>
          </w:p>
          <w:p w:rsidR="00D83BF7" w:rsidRDefault="00D83BF7" w:rsidP="00D83BF7">
            <w:pPr>
              <w:pStyle w:val="ListParagraph"/>
              <w:numPr>
                <w:ilvl w:val="0"/>
                <w:numId w:val="9"/>
              </w:numPr>
              <w:rPr>
                <w:sz w:val="24"/>
                <w:szCs w:val="24"/>
                <w:lang w:val="en-GB"/>
              </w:rPr>
            </w:pPr>
            <w:r>
              <w:rPr>
                <w:sz w:val="24"/>
                <w:szCs w:val="24"/>
                <w:lang w:val="en-GB"/>
              </w:rPr>
              <w:t xml:space="preserve">Groups will create presentations on their topic (films, posters, </w:t>
            </w:r>
            <w:r w:rsidR="00A859CC">
              <w:rPr>
                <w:sz w:val="24"/>
                <w:szCs w:val="24"/>
                <w:lang w:val="en-GB"/>
              </w:rPr>
              <w:lastRenderedPageBreak/>
              <w:t>PowerPoint</w:t>
            </w:r>
            <w:r>
              <w:rPr>
                <w:sz w:val="24"/>
                <w:szCs w:val="24"/>
                <w:lang w:val="en-GB"/>
              </w:rPr>
              <w:t xml:space="preserve"> presentations, etc.). </w:t>
            </w:r>
          </w:p>
          <w:p w:rsidR="00D83BF7" w:rsidRDefault="00D83BF7" w:rsidP="00D83BF7">
            <w:pPr>
              <w:pStyle w:val="ListParagraph"/>
              <w:numPr>
                <w:ilvl w:val="0"/>
                <w:numId w:val="9"/>
              </w:numPr>
              <w:rPr>
                <w:sz w:val="24"/>
                <w:szCs w:val="24"/>
                <w:lang w:val="en-GB"/>
              </w:rPr>
            </w:pPr>
            <w:r>
              <w:rPr>
                <w:sz w:val="24"/>
                <w:szCs w:val="24"/>
                <w:lang w:val="en-GB"/>
              </w:rPr>
              <w:t>The groups will then present their work to one another.</w:t>
            </w:r>
          </w:p>
          <w:p w:rsidR="00F5201F" w:rsidRPr="00F5201F" w:rsidRDefault="00D83BF7" w:rsidP="004C51A8">
            <w:pPr>
              <w:pStyle w:val="ListParagraph"/>
              <w:numPr>
                <w:ilvl w:val="0"/>
                <w:numId w:val="9"/>
              </w:numPr>
              <w:rPr>
                <w:sz w:val="24"/>
                <w:szCs w:val="24"/>
                <w:lang w:val="en-GB"/>
              </w:rPr>
            </w:pPr>
            <w:r>
              <w:rPr>
                <w:sz w:val="24"/>
                <w:szCs w:val="24"/>
                <w:lang w:val="en-GB"/>
              </w:rPr>
              <w:t xml:space="preserve">Based on the information gathered, students will individually write an essay in which they answer the question, </w:t>
            </w:r>
            <w:proofErr w:type="gramStart"/>
            <w:r w:rsidR="004C51A8">
              <w:rPr>
                <w:i/>
                <w:sz w:val="24"/>
                <w:szCs w:val="24"/>
                <w:lang w:val="en-GB"/>
              </w:rPr>
              <w:t>To</w:t>
            </w:r>
            <w:proofErr w:type="gramEnd"/>
            <w:r w:rsidR="004C51A8">
              <w:rPr>
                <w:i/>
                <w:sz w:val="24"/>
                <w:szCs w:val="24"/>
                <w:lang w:val="en-GB"/>
              </w:rPr>
              <w:t xml:space="preserve"> what extent is the year 1989 a turning point in Berlin</w:t>
            </w:r>
            <w:r>
              <w:rPr>
                <w:i/>
                <w:sz w:val="24"/>
                <w:szCs w:val="24"/>
                <w:lang w:val="en-GB"/>
              </w:rPr>
              <w:t>?</w:t>
            </w:r>
          </w:p>
        </w:tc>
      </w:tr>
      <w:tr w:rsidR="00DA0EC1" w:rsidRPr="001B7BAE" w:rsidTr="00A607C6">
        <w:tc>
          <w:tcPr>
            <w:tcW w:w="2265" w:type="dxa"/>
          </w:tcPr>
          <w:p w:rsidR="00DA0EC1" w:rsidRPr="001B7BAE" w:rsidRDefault="00DA0EC1">
            <w:pPr>
              <w:rPr>
                <w:sz w:val="24"/>
                <w:szCs w:val="24"/>
                <w:lang w:val="en-GB"/>
              </w:rPr>
            </w:pPr>
            <w:r w:rsidRPr="001B7BAE">
              <w:rPr>
                <w:sz w:val="24"/>
                <w:szCs w:val="24"/>
                <w:lang w:val="en-GB"/>
              </w:rPr>
              <w:lastRenderedPageBreak/>
              <w:t>Remarks:</w:t>
            </w:r>
          </w:p>
        </w:tc>
        <w:tc>
          <w:tcPr>
            <w:tcW w:w="6797" w:type="dxa"/>
            <w:gridSpan w:val="2"/>
          </w:tcPr>
          <w:p w:rsidR="00DA0EC1" w:rsidRDefault="00F5201F">
            <w:pPr>
              <w:rPr>
                <w:sz w:val="24"/>
                <w:szCs w:val="24"/>
                <w:lang w:val="en-GB"/>
              </w:rPr>
            </w:pPr>
            <w:r>
              <w:rPr>
                <w:sz w:val="24"/>
                <w:szCs w:val="24"/>
                <w:lang w:val="en-GB"/>
              </w:rPr>
              <w:t>Possible extension activities:</w:t>
            </w:r>
          </w:p>
          <w:p w:rsidR="00F5201F" w:rsidRDefault="00F5201F" w:rsidP="00F5201F">
            <w:pPr>
              <w:pStyle w:val="ListParagraph"/>
              <w:numPr>
                <w:ilvl w:val="0"/>
                <w:numId w:val="10"/>
              </w:numPr>
              <w:rPr>
                <w:sz w:val="24"/>
                <w:szCs w:val="24"/>
                <w:lang w:val="en-GB"/>
              </w:rPr>
            </w:pPr>
            <w:r>
              <w:rPr>
                <w:sz w:val="24"/>
                <w:szCs w:val="24"/>
                <w:lang w:val="en-GB"/>
              </w:rPr>
              <w:t>Students connect the question to turning point years in their own countries.</w:t>
            </w:r>
          </w:p>
          <w:p w:rsidR="00F5201F" w:rsidRPr="00F5201F" w:rsidRDefault="00F5201F" w:rsidP="00F5201F">
            <w:pPr>
              <w:pStyle w:val="ListParagraph"/>
              <w:numPr>
                <w:ilvl w:val="0"/>
                <w:numId w:val="10"/>
              </w:numPr>
              <w:rPr>
                <w:sz w:val="24"/>
                <w:szCs w:val="24"/>
                <w:lang w:val="en-GB"/>
              </w:rPr>
            </w:pPr>
            <w:r>
              <w:rPr>
                <w:sz w:val="24"/>
                <w:szCs w:val="24"/>
                <w:lang w:val="en-GB"/>
              </w:rPr>
              <w:t>Students may then collaborate with students in another country to discuss the various turning points of 1989 in their home countries and their effects.</w:t>
            </w:r>
          </w:p>
        </w:tc>
      </w:tr>
      <w:tr w:rsidR="00DA0EC1" w:rsidRPr="001B7BAE" w:rsidTr="004C35CC">
        <w:tc>
          <w:tcPr>
            <w:tcW w:w="2265" w:type="dxa"/>
          </w:tcPr>
          <w:p w:rsidR="00DA0EC1" w:rsidRPr="001B7BAE" w:rsidRDefault="00DA0EC1">
            <w:pPr>
              <w:rPr>
                <w:sz w:val="24"/>
                <w:szCs w:val="24"/>
                <w:lang w:val="en-GB"/>
              </w:rPr>
            </w:pPr>
            <w:r w:rsidRPr="001B7BAE">
              <w:rPr>
                <w:sz w:val="24"/>
                <w:szCs w:val="24"/>
                <w:lang w:val="en-GB"/>
              </w:rPr>
              <w:t>Reflection and evaluation:</w:t>
            </w:r>
          </w:p>
        </w:tc>
        <w:tc>
          <w:tcPr>
            <w:tcW w:w="6797" w:type="dxa"/>
            <w:gridSpan w:val="2"/>
          </w:tcPr>
          <w:p w:rsidR="00DA0EC1" w:rsidRPr="001B7BAE" w:rsidRDefault="00DA0EC1">
            <w:pPr>
              <w:rPr>
                <w:sz w:val="24"/>
                <w:szCs w:val="24"/>
                <w:lang w:val="en-GB"/>
              </w:rPr>
            </w:pPr>
          </w:p>
        </w:tc>
      </w:tr>
    </w:tbl>
    <w:p w:rsidR="000F004F" w:rsidRPr="001B7BAE" w:rsidRDefault="000F004F">
      <w:pPr>
        <w:rPr>
          <w:sz w:val="24"/>
          <w:szCs w:val="24"/>
          <w:lang w:val="en-GB"/>
        </w:rPr>
      </w:pPr>
    </w:p>
    <w:p w:rsidR="000F004F" w:rsidRPr="001B7BAE" w:rsidRDefault="000F004F">
      <w:pPr>
        <w:rPr>
          <w:sz w:val="24"/>
          <w:szCs w:val="24"/>
          <w:lang w:val="en-GB"/>
        </w:rPr>
      </w:pPr>
    </w:p>
    <w:p w:rsidR="000F004F" w:rsidRPr="001B7BAE" w:rsidRDefault="000F004F">
      <w:pPr>
        <w:rPr>
          <w:sz w:val="24"/>
          <w:szCs w:val="24"/>
          <w:lang w:val="en-GB"/>
        </w:rPr>
      </w:pPr>
    </w:p>
    <w:sectPr w:rsidR="000F004F" w:rsidRPr="001B7B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5310"/>
    <w:multiLevelType w:val="hybridMultilevel"/>
    <w:tmpl w:val="189808C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EA866C0"/>
    <w:multiLevelType w:val="hybridMultilevel"/>
    <w:tmpl w:val="6DC6BD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F4D2F66"/>
    <w:multiLevelType w:val="hybridMultilevel"/>
    <w:tmpl w:val="5532DD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F75326D"/>
    <w:multiLevelType w:val="hybridMultilevel"/>
    <w:tmpl w:val="9E5E13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8E953BE"/>
    <w:multiLevelType w:val="hybridMultilevel"/>
    <w:tmpl w:val="FB0A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7D469A"/>
    <w:multiLevelType w:val="hybridMultilevel"/>
    <w:tmpl w:val="A20E97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BA064C2"/>
    <w:multiLevelType w:val="hybridMultilevel"/>
    <w:tmpl w:val="066812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C3535B"/>
    <w:multiLevelType w:val="hybridMultilevel"/>
    <w:tmpl w:val="9CF275F0"/>
    <w:lvl w:ilvl="0" w:tplc="EA38244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C893359"/>
    <w:multiLevelType w:val="hybridMultilevel"/>
    <w:tmpl w:val="3A8C93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0BA66AB"/>
    <w:multiLevelType w:val="hybridMultilevel"/>
    <w:tmpl w:val="34762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0"/>
  </w:num>
  <w:num w:numId="5">
    <w:abstractNumId w:val="8"/>
  </w:num>
  <w:num w:numId="6">
    <w:abstractNumId w:val="1"/>
  </w:num>
  <w:num w:numId="7">
    <w:abstractNumId w:val="2"/>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8B"/>
    <w:rsid w:val="000779A8"/>
    <w:rsid w:val="00093573"/>
    <w:rsid w:val="000F004F"/>
    <w:rsid w:val="000F25D9"/>
    <w:rsid w:val="001B7BAE"/>
    <w:rsid w:val="001E1C6E"/>
    <w:rsid w:val="00256137"/>
    <w:rsid w:val="002569E7"/>
    <w:rsid w:val="00263449"/>
    <w:rsid w:val="002B6666"/>
    <w:rsid w:val="002F0EEA"/>
    <w:rsid w:val="00342889"/>
    <w:rsid w:val="00347501"/>
    <w:rsid w:val="0036597D"/>
    <w:rsid w:val="003C7C63"/>
    <w:rsid w:val="00462EC0"/>
    <w:rsid w:val="004A2F9D"/>
    <w:rsid w:val="004C51A8"/>
    <w:rsid w:val="0050057F"/>
    <w:rsid w:val="0050107E"/>
    <w:rsid w:val="0053199C"/>
    <w:rsid w:val="00545A08"/>
    <w:rsid w:val="0057333A"/>
    <w:rsid w:val="005B1061"/>
    <w:rsid w:val="005F243E"/>
    <w:rsid w:val="00653463"/>
    <w:rsid w:val="00705596"/>
    <w:rsid w:val="007402C1"/>
    <w:rsid w:val="00867400"/>
    <w:rsid w:val="008927DF"/>
    <w:rsid w:val="0089743B"/>
    <w:rsid w:val="008C69C8"/>
    <w:rsid w:val="008F4C9D"/>
    <w:rsid w:val="009A1BAC"/>
    <w:rsid w:val="00A859CC"/>
    <w:rsid w:val="00B80ECA"/>
    <w:rsid w:val="00B85D0D"/>
    <w:rsid w:val="00BC693D"/>
    <w:rsid w:val="00C67512"/>
    <w:rsid w:val="00C901BF"/>
    <w:rsid w:val="00CB6188"/>
    <w:rsid w:val="00CE78E9"/>
    <w:rsid w:val="00D24819"/>
    <w:rsid w:val="00D83BF7"/>
    <w:rsid w:val="00DA0EC1"/>
    <w:rsid w:val="00DD6E66"/>
    <w:rsid w:val="00EA288B"/>
    <w:rsid w:val="00F15DCD"/>
    <w:rsid w:val="00F16693"/>
    <w:rsid w:val="00F50768"/>
    <w:rsid w:val="00F5201F"/>
    <w:rsid w:val="00FF5E54"/>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248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C7C63"/>
    <w:rPr>
      <w:color w:val="0563C1" w:themeColor="hyperlink"/>
      <w:u w:val="single"/>
    </w:rPr>
  </w:style>
  <w:style w:type="paragraph" w:styleId="ListParagraph">
    <w:name w:val="List Paragraph"/>
    <w:basedOn w:val="Normal"/>
    <w:uiPriority w:val="34"/>
    <w:qFormat/>
    <w:rsid w:val="00867400"/>
    <w:pPr>
      <w:ind w:left="720"/>
      <w:contextualSpacing/>
    </w:pPr>
  </w:style>
  <w:style w:type="character" w:customStyle="1" w:styleId="Heading2Char">
    <w:name w:val="Heading 2 Char"/>
    <w:basedOn w:val="DefaultParagraphFont"/>
    <w:link w:val="Heading2"/>
    <w:uiPriority w:val="9"/>
    <w:rsid w:val="00D24819"/>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248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C7C63"/>
    <w:rPr>
      <w:color w:val="0563C1" w:themeColor="hyperlink"/>
      <w:u w:val="single"/>
    </w:rPr>
  </w:style>
  <w:style w:type="paragraph" w:styleId="ListParagraph">
    <w:name w:val="List Paragraph"/>
    <w:basedOn w:val="Normal"/>
    <w:uiPriority w:val="34"/>
    <w:qFormat/>
    <w:rsid w:val="00867400"/>
    <w:pPr>
      <w:ind w:left="720"/>
      <w:contextualSpacing/>
    </w:pPr>
  </w:style>
  <w:style w:type="character" w:customStyle="1" w:styleId="Heading2Char">
    <w:name w:val="Heading 2 Char"/>
    <w:basedOn w:val="DefaultParagraphFont"/>
    <w:link w:val="Heading2"/>
    <w:uiPriority w:val="9"/>
    <w:rsid w:val="00D2481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2571</Characters>
  <Application>Microsoft Macintosh Word</Application>
  <DocSecurity>0</DocSecurity>
  <Lines>21</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MIZŠ</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Skrbnik</dc:creator>
  <cp:lastModifiedBy>Lauren  Granite</cp:lastModifiedBy>
  <cp:revision>2</cp:revision>
  <cp:lastPrinted>2015-10-17T10:44:00Z</cp:lastPrinted>
  <dcterms:created xsi:type="dcterms:W3CDTF">2016-08-15T21:40:00Z</dcterms:created>
  <dcterms:modified xsi:type="dcterms:W3CDTF">2016-08-15T21:40:00Z</dcterms:modified>
</cp:coreProperties>
</file>